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253E8" w14:textId="77777777" w:rsidR="002A27D2" w:rsidRDefault="002A27D2">
      <w:pPr>
        <w:spacing w:line="240" w:lineRule="auto"/>
        <w:rPr>
          <w:rFonts w:ascii="Cambria" w:eastAsia="Cambria" w:hAnsi="Cambria" w:cs="Cambria"/>
          <w:sz w:val="24"/>
          <w:szCs w:val="24"/>
        </w:rPr>
      </w:pPr>
    </w:p>
    <w:p w14:paraId="23BA30FC" w14:textId="77777777" w:rsidR="002A27D2" w:rsidRDefault="002A27D2">
      <w:pPr>
        <w:tabs>
          <w:tab w:val="left" w:pos="1920"/>
          <w:tab w:val="left" w:pos="10440"/>
        </w:tabs>
        <w:spacing w:line="360" w:lineRule="auto"/>
        <w:ind w:left="720" w:right="720"/>
      </w:pPr>
    </w:p>
    <w:p w14:paraId="179EE172" w14:textId="77777777" w:rsidR="005676C3" w:rsidRDefault="005676C3">
      <w:pPr>
        <w:tabs>
          <w:tab w:val="left" w:pos="1920"/>
          <w:tab w:val="left" w:pos="10440"/>
        </w:tabs>
        <w:spacing w:line="360" w:lineRule="auto"/>
        <w:ind w:left="720" w:right="720"/>
      </w:pPr>
    </w:p>
    <w:p w14:paraId="05FDCD7E" w14:textId="77777777" w:rsidR="00F361D2" w:rsidRPr="0075654F" w:rsidRDefault="00F361D2" w:rsidP="00F361D2">
      <w:pPr>
        <w:spacing w:after="160"/>
      </w:pPr>
      <w:r w:rsidRPr="0075654F">
        <w:rPr>
          <w:b/>
          <w:bCs/>
        </w:rPr>
        <w:t>MEMORANDUM</w:t>
      </w:r>
    </w:p>
    <w:p w14:paraId="74C0FEE3" w14:textId="136A0650" w:rsidR="00F361D2" w:rsidRPr="0075654F" w:rsidRDefault="00F361D2" w:rsidP="00F361D2">
      <w:pPr>
        <w:spacing w:after="160"/>
      </w:pPr>
      <w:r w:rsidRPr="0075654F">
        <w:rPr>
          <w:b/>
          <w:bCs/>
        </w:rPr>
        <w:t>To:</w:t>
      </w:r>
      <w:r w:rsidRPr="0075654F">
        <w:t xml:space="preserve"> Delaware FFA Members, Advisors and Supporters</w:t>
      </w:r>
      <w:r w:rsidRPr="0075654F">
        <w:br/>
      </w:r>
      <w:r w:rsidRPr="0075654F">
        <w:rPr>
          <w:b/>
          <w:bCs/>
        </w:rPr>
        <w:t>Date:</w:t>
      </w:r>
      <w:r w:rsidRPr="0075654F">
        <w:t xml:space="preserve"> March 4, 2025</w:t>
      </w:r>
      <w:r w:rsidRPr="0075654F">
        <w:br/>
      </w:r>
      <w:r w:rsidRPr="0075654F">
        <w:rPr>
          <w:b/>
          <w:bCs/>
        </w:rPr>
        <w:t>Subject:</w:t>
      </w:r>
      <w:r w:rsidRPr="0075654F">
        <w:t xml:space="preserve"> Delaware FFA State Convention Day of Service Project – March 25, 2025</w:t>
      </w:r>
    </w:p>
    <w:p w14:paraId="2AFF396F" w14:textId="77777777" w:rsidR="00F361D2" w:rsidRPr="0075654F" w:rsidRDefault="00F361D2" w:rsidP="00F361D2">
      <w:pPr>
        <w:spacing w:after="160"/>
      </w:pPr>
      <w:r w:rsidRPr="0075654F">
        <w:t>We are excited to announce the Delaware FFA State Convention Day of Service project, scheduled for March 25, 2025. This initiative is an opportunity for our members to give back to the community while demonstrating the values of leadership, service, and teamwork.</w:t>
      </w:r>
    </w:p>
    <w:p w14:paraId="1C4B319E" w14:textId="77777777" w:rsidR="00F361D2" w:rsidRPr="0075654F" w:rsidRDefault="00F361D2" w:rsidP="00F361D2">
      <w:pPr>
        <w:spacing w:after="160"/>
      </w:pPr>
      <w:r w:rsidRPr="0075654F">
        <w:t>We are grateful for the generous support of National FFA, which has provided $7,800 in funding, and Merck, which has contributed $2,500 to make this event possible.</w:t>
      </w:r>
    </w:p>
    <w:p w14:paraId="0BBB2928" w14:textId="77777777" w:rsidR="00F361D2" w:rsidRPr="0075654F" w:rsidRDefault="00F361D2" w:rsidP="00F361D2">
      <w:pPr>
        <w:spacing w:after="160"/>
      </w:pPr>
      <w:r w:rsidRPr="0075654F">
        <w:t>During the Day of Service, students will participate in three meaningful projects:</w:t>
      </w:r>
    </w:p>
    <w:p w14:paraId="2626A432" w14:textId="77777777" w:rsidR="00F361D2" w:rsidRPr="0075654F" w:rsidRDefault="00F361D2" w:rsidP="00F361D2">
      <w:pPr>
        <w:numPr>
          <w:ilvl w:val="0"/>
          <w:numId w:val="1"/>
        </w:numPr>
        <w:spacing w:after="160"/>
      </w:pPr>
      <w:r w:rsidRPr="0075654F">
        <w:rPr>
          <w:b/>
          <w:bCs/>
        </w:rPr>
        <w:t>Building SPCA dog toys</w:t>
      </w:r>
      <w:r w:rsidRPr="0075654F">
        <w:t xml:space="preserve"> to support local animal shelters and provide enrichment for shelter animals.</w:t>
      </w:r>
    </w:p>
    <w:p w14:paraId="3375E2A3" w14:textId="77777777" w:rsidR="00F361D2" w:rsidRPr="0075654F" w:rsidRDefault="00F361D2" w:rsidP="00F361D2">
      <w:pPr>
        <w:numPr>
          <w:ilvl w:val="0"/>
          <w:numId w:val="1"/>
        </w:numPr>
        <w:spacing w:after="160"/>
      </w:pPr>
      <w:r w:rsidRPr="0075654F">
        <w:rPr>
          <w:b/>
          <w:bCs/>
        </w:rPr>
        <w:t>Stuffing care bags for veterans</w:t>
      </w:r>
      <w:r w:rsidRPr="0075654F">
        <w:t xml:space="preserve"> to be distributed to local veteran organizations in appreciation of their service.</w:t>
      </w:r>
    </w:p>
    <w:p w14:paraId="4C846433" w14:textId="77777777" w:rsidR="00F361D2" w:rsidRPr="0075654F" w:rsidRDefault="00F361D2" w:rsidP="00F361D2">
      <w:pPr>
        <w:numPr>
          <w:ilvl w:val="0"/>
          <w:numId w:val="1"/>
        </w:numPr>
        <w:spacing w:after="160"/>
      </w:pPr>
      <w:r w:rsidRPr="0075654F">
        <w:rPr>
          <w:b/>
          <w:bCs/>
        </w:rPr>
        <w:t>Assisting with a park cleanup at White Clay Creek Park</w:t>
      </w:r>
      <w:r w:rsidRPr="0075654F">
        <w:t>, helping to maintain and beautify this important natural resource for the community.</w:t>
      </w:r>
    </w:p>
    <w:p w14:paraId="0E04E254" w14:textId="77777777" w:rsidR="00F361D2" w:rsidRPr="0075654F" w:rsidRDefault="00F361D2" w:rsidP="00F361D2">
      <w:pPr>
        <w:spacing w:after="160"/>
      </w:pPr>
      <w:r w:rsidRPr="0075654F">
        <w:t>This day will be a fantastic opportunity for Delaware FFA members to make a lasting impact while working alongside their peers. We encourage everyone to participate wholeheartedly and represent Delaware FFA with pride.</w:t>
      </w:r>
    </w:p>
    <w:p w14:paraId="6C6B7645" w14:textId="77777777" w:rsidR="00F361D2" w:rsidRPr="0075654F" w:rsidRDefault="00F361D2" w:rsidP="00F361D2">
      <w:pPr>
        <w:spacing w:after="160"/>
      </w:pPr>
      <w:r w:rsidRPr="0075654F">
        <w:t>Thank you to our sponsors and all those involved in planning this service event. Your dedication helps make a difference in our community. We look forward to a successful and impactful Day of Service!</w:t>
      </w:r>
    </w:p>
    <w:p w14:paraId="71A53963" w14:textId="77777777" w:rsidR="00F361D2" w:rsidRPr="0075654F" w:rsidRDefault="00F361D2" w:rsidP="00F361D2">
      <w:pPr>
        <w:spacing w:after="160"/>
      </w:pPr>
      <w:r w:rsidRPr="0075654F">
        <w:t>For any questions or additional information, please feel free to reach out.</w:t>
      </w:r>
    </w:p>
    <w:p w14:paraId="6A9782C6" w14:textId="77777777" w:rsidR="00F361D2" w:rsidRDefault="00F361D2" w:rsidP="00F361D2">
      <w:r w:rsidRPr="0075654F">
        <w:t>Sincerely,</w:t>
      </w:r>
    </w:p>
    <w:p w14:paraId="5180D0DA" w14:textId="77777777" w:rsidR="00F361D2" w:rsidRDefault="00F361D2" w:rsidP="00F361D2">
      <w:pPr>
        <w:spacing w:after="160"/>
      </w:pPr>
    </w:p>
    <w:p w14:paraId="709A8475" w14:textId="77777777" w:rsidR="00F361D2" w:rsidRPr="0075654F" w:rsidRDefault="00F361D2" w:rsidP="00F361D2">
      <w:pPr>
        <w:spacing w:after="160"/>
      </w:pPr>
    </w:p>
    <w:p w14:paraId="55D91CC0" w14:textId="77777777" w:rsidR="00F361D2" w:rsidRDefault="00F361D2" w:rsidP="00F361D2">
      <w:r w:rsidRPr="0075654F">
        <w:t>Trey Thompson</w:t>
      </w:r>
      <w:r w:rsidRPr="0075654F">
        <w:br/>
        <w:t>Executive Secretary</w:t>
      </w:r>
      <w:r w:rsidRPr="0075654F">
        <w:br/>
        <w:t>Delaware FFA Association</w:t>
      </w:r>
    </w:p>
    <w:p w14:paraId="4AC3A8ED" w14:textId="77777777" w:rsidR="005676C3" w:rsidRDefault="005676C3" w:rsidP="005676C3">
      <w:pPr>
        <w:tabs>
          <w:tab w:val="left" w:pos="1920"/>
          <w:tab w:val="left" w:pos="10440"/>
        </w:tabs>
        <w:spacing w:line="360" w:lineRule="auto"/>
        <w:ind w:left="720" w:right="720"/>
        <w:jc w:val="both"/>
      </w:pPr>
    </w:p>
    <w:sectPr w:rsidR="005676C3">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0BFD2" w14:textId="77777777" w:rsidR="001A4C8F" w:rsidRDefault="001A4C8F">
      <w:pPr>
        <w:spacing w:line="240" w:lineRule="auto"/>
      </w:pPr>
      <w:r>
        <w:separator/>
      </w:r>
    </w:p>
  </w:endnote>
  <w:endnote w:type="continuationSeparator" w:id="0">
    <w:p w14:paraId="21481F37" w14:textId="77777777" w:rsidR="001A4C8F" w:rsidRDefault="001A4C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7236D" w14:textId="77777777" w:rsidR="001A4C8F" w:rsidRDefault="001A4C8F">
      <w:pPr>
        <w:spacing w:line="240" w:lineRule="auto"/>
      </w:pPr>
      <w:r>
        <w:separator/>
      </w:r>
    </w:p>
  </w:footnote>
  <w:footnote w:type="continuationSeparator" w:id="0">
    <w:p w14:paraId="62D98FFD" w14:textId="77777777" w:rsidR="001A4C8F" w:rsidRDefault="001A4C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CA22" w14:textId="77777777" w:rsidR="002A27D2" w:rsidRDefault="001A4C8F">
    <w:r>
      <w:rPr>
        <w:noProof/>
      </w:rPr>
      <mc:AlternateContent>
        <mc:Choice Requires="wps">
          <w:drawing>
            <wp:anchor distT="0" distB="0" distL="114300" distR="114300" simplePos="0" relativeHeight="251658240" behindDoc="0" locked="0" layoutInCell="1" hidden="0" allowOverlap="1" wp14:anchorId="669E9B69" wp14:editId="6DBCF3D1">
              <wp:simplePos x="0" y="0"/>
              <wp:positionH relativeFrom="margin">
                <wp:posOffset>4314825</wp:posOffset>
              </wp:positionH>
              <wp:positionV relativeFrom="margin">
                <wp:posOffset>-457199</wp:posOffset>
              </wp:positionV>
              <wp:extent cx="2295525" cy="809625"/>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4203000" y="3379950"/>
                        <a:ext cx="2286000" cy="800100"/>
                      </a:xfrm>
                      <a:prstGeom prst="rect">
                        <a:avLst/>
                      </a:prstGeom>
                      <a:noFill/>
                      <a:ln>
                        <a:noFill/>
                      </a:ln>
                    </wps:spPr>
                    <wps:txbx>
                      <w:txbxContent>
                        <w:p w14:paraId="267C9CAC" w14:textId="77777777" w:rsidR="002A27D2" w:rsidRDefault="001A4C8F">
                          <w:pPr>
                            <w:spacing w:line="240" w:lineRule="auto"/>
                            <w:jc w:val="right"/>
                            <w:textDirection w:val="btLr"/>
                          </w:pPr>
                          <w:r>
                            <w:rPr>
                              <w:rFonts w:ascii="Trebuchet MS" w:eastAsia="Trebuchet MS" w:hAnsi="Trebuchet MS" w:cs="Trebuchet MS"/>
                              <w:b/>
                              <w:color w:val="4F81BD"/>
                            </w:rPr>
                            <w:t>John G. Townsend Building</w:t>
                          </w:r>
                        </w:p>
                        <w:p w14:paraId="15933780" w14:textId="77777777" w:rsidR="002A27D2" w:rsidRDefault="001A4C8F">
                          <w:pPr>
                            <w:spacing w:line="240" w:lineRule="auto"/>
                            <w:jc w:val="right"/>
                            <w:textDirection w:val="btLr"/>
                          </w:pPr>
                          <w:r>
                            <w:rPr>
                              <w:rFonts w:ascii="Trebuchet MS" w:eastAsia="Trebuchet MS" w:hAnsi="Trebuchet MS" w:cs="Trebuchet MS"/>
                              <w:b/>
                              <w:color w:val="4F81BD"/>
                            </w:rPr>
                            <w:t>Department of Education</w:t>
                          </w:r>
                        </w:p>
                        <w:p w14:paraId="4BC4D8C8" w14:textId="77777777" w:rsidR="002A27D2" w:rsidRDefault="001A4C8F">
                          <w:pPr>
                            <w:spacing w:line="240" w:lineRule="auto"/>
                            <w:jc w:val="right"/>
                            <w:textDirection w:val="btLr"/>
                          </w:pPr>
                          <w:r>
                            <w:rPr>
                              <w:rFonts w:ascii="Trebuchet MS" w:eastAsia="Trebuchet MS" w:hAnsi="Trebuchet MS" w:cs="Trebuchet MS"/>
                              <w:b/>
                              <w:color w:val="4F81BD"/>
                            </w:rPr>
                            <w:t>401 Federal Street, Suite 2</w:t>
                          </w:r>
                        </w:p>
                        <w:p w14:paraId="59BD3BBC" w14:textId="77777777" w:rsidR="002A27D2" w:rsidRDefault="001A4C8F">
                          <w:pPr>
                            <w:spacing w:line="240" w:lineRule="auto"/>
                            <w:jc w:val="right"/>
                            <w:textDirection w:val="btLr"/>
                          </w:pPr>
                          <w:r>
                            <w:rPr>
                              <w:rFonts w:ascii="Trebuchet MS" w:eastAsia="Trebuchet MS" w:hAnsi="Trebuchet MS" w:cs="Trebuchet MS"/>
                              <w:b/>
                              <w:color w:val="4F81BD"/>
                            </w:rPr>
                            <w:t>Dover, DE 19901</w:t>
                          </w:r>
                        </w:p>
                      </w:txbxContent>
                    </wps:txbx>
                    <wps:bodyPr spcFirstLastPara="1" wrap="square" lIns="91425" tIns="45700" rIns="91425" bIns="45700" anchor="t" anchorCtr="0">
                      <a:noAutofit/>
                    </wps:bodyPr>
                  </wps:wsp>
                </a:graphicData>
              </a:graphic>
            </wp:anchor>
          </w:drawing>
        </mc:Choice>
        <mc:Fallback>
          <w:pict>
            <v:rect w14:anchorId="669E9B69" id="Rectangle 1" o:spid="_x0000_s1026" style="position:absolute;margin-left:339.75pt;margin-top:-36pt;width:180.75pt;height:63.75pt;z-index:25165824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" filled="f" stroked="f">
              <v:textbox inset="2.53958mm,1.2694mm,2.53958mm,1.2694mm">
                <w:txbxContent>
                  <w:p w14:paraId="267C9CAC" w14:textId="77777777" w:rsidR="002A27D2" w:rsidRDefault="001A4C8F">
                    <w:pPr>
                      <w:spacing w:line="240" w:lineRule="auto"/>
                      <w:jc w:val="right"/>
                      <w:textDirection w:val="btLr"/>
                    </w:pPr>
                    <w:r>
                      <w:rPr>
                        <w:rFonts w:ascii="Trebuchet MS" w:eastAsia="Trebuchet MS" w:hAnsi="Trebuchet MS" w:cs="Trebuchet MS"/>
                        <w:b/>
                        <w:color w:val="4F81BD"/>
                      </w:rPr>
                      <w:t>John G. Townsend Building</w:t>
                    </w:r>
                  </w:p>
                  <w:p w14:paraId="15933780" w14:textId="77777777" w:rsidR="002A27D2" w:rsidRDefault="001A4C8F">
                    <w:pPr>
                      <w:spacing w:line="240" w:lineRule="auto"/>
                      <w:jc w:val="right"/>
                      <w:textDirection w:val="btLr"/>
                    </w:pPr>
                    <w:r>
                      <w:rPr>
                        <w:rFonts w:ascii="Trebuchet MS" w:eastAsia="Trebuchet MS" w:hAnsi="Trebuchet MS" w:cs="Trebuchet MS"/>
                        <w:b/>
                        <w:color w:val="4F81BD"/>
                      </w:rPr>
                      <w:t>Department of Education</w:t>
                    </w:r>
                  </w:p>
                  <w:p w14:paraId="4BC4D8C8" w14:textId="77777777" w:rsidR="002A27D2" w:rsidRDefault="001A4C8F">
                    <w:pPr>
                      <w:spacing w:line="240" w:lineRule="auto"/>
                      <w:jc w:val="right"/>
                      <w:textDirection w:val="btLr"/>
                    </w:pPr>
                    <w:r>
                      <w:rPr>
                        <w:rFonts w:ascii="Trebuchet MS" w:eastAsia="Trebuchet MS" w:hAnsi="Trebuchet MS" w:cs="Trebuchet MS"/>
                        <w:b/>
                        <w:color w:val="4F81BD"/>
                      </w:rPr>
                      <w:t>401 Federal Street, Suite 2</w:t>
                    </w:r>
                  </w:p>
                  <w:p w14:paraId="59BD3BBC" w14:textId="77777777" w:rsidR="002A27D2" w:rsidRDefault="001A4C8F">
                    <w:pPr>
                      <w:spacing w:line="240" w:lineRule="auto"/>
                      <w:jc w:val="right"/>
                      <w:textDirection w:val="btLr"/>
                    </w:pPr>
                    <w:r>
                      <w:rPr>
                        <w:rFonts w:ascii="Trebuchet MS" w:eastAsia="Trebuchet MS" w:hAnsi="Trebuchet MS" w:cs="Trebuchet MS"/>
                        <w:b/>
                        <w:color w:val="4F81BD"/>
                      </w:rPr>
                      <w:t>Dover, DE 19901</w:t>
                    </w:r>
                  </w:p>
                </w:txbxContent>
              </v:textbox>
              <w10:wrap type="square" anchorx="margin" anchory="margin"/>
            </v:rect>
          </w:pict>
        </mc:Fallback>
      </mc:AlternateContent>
    </w:r>
    <w:r>
      <w:rPr>
        <w:noProof/>
      </w:rPr>
      <w:drawing>
        <wp:anchor distT="0" distB="0" distL="114300" distR="114300" simplePos="0" relativeHeight="251659264" behindDoc="0" locked="0" layoutInCell="1" hidden="0" allowOverlap="1" wp14:anchorId="04E28F9E" wp14:editId="02AC4917">
          <wp:simplePos x="0" y="0"/>
          <wp:positionH relativeFrom="margin">
            <wp:posOffset>-400049</wp:posOffset>
          </wp:positionH>
          <wp:positionV relativeFrom="margin">
            <wp:posOffset>-733424</wp:posOffset>
          </wp:positionV>
          <wp:extent cx="2552700" cy="1362075"/>
          <wp:effectExtent l="0" t="0" r="0" b="0"/>
          <wp:wrapSquare wrapText="bothSides" distT="0" distB="0" distL="114300" distR="114300"/>
          <wp:docPr id="2" name="image1.png" descr="Macintosh HD:Users:evandavis:Pictures:iPhoto Library.photolibrary:Masters:2015:04:21:20150421-125307:Delaware FFA Association_Wordmark_RGB.png"/>
          <wp:cNvGraphicFramePr/>
          <a:graphic xmlns:a="http://schemas.openxmlformats.org/drawingml/2006/main">
            <a:graphicData uri="http://schemas.openxmlformats.org/drawingml/2006/picture">
              <pic:pic xmlns:pic="http://schemas.openxmlformats.org/drawingml/2006/picture">
                <pic:nvPicPr>
                  <pic:cNvPr id="0" name="image1.png" descr="Macintosh HD:Users:evandavis:Pictures:iPhoto Library.photolibrary:Masters:2015:04:21:20150421-125307:Delaware FFA Association_Wordmark_RGB.png"/>
                  <pic:cNvPicPr preferRelativeResize="0"/>
                </pic:nvPicPr>
                <pic:blipFill>
                  <a:blip r:embed="rId1"/>
                  <a:srcRect t="-4166" b="-14999"/>
                  <a:stretch>
                    <a:fillRect/>
                  </a:stretch>
                </pic:blipFill>
                <pic:spPr>
                  <a:xfrm>
                    <a:off x="0" y="0"/>
                    <a:ext cx="2552700" cy="13620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1A6FCE"/>
    <w:multiLevelType w:val="multilevel"/>
    <w:tmpl w:val="0BD2D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2690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7D2"/>
    <w:rsid w:val="001A4C8F"/>
    <w:rsid w:val="002A27D2"/>
    <w:rsid w:val="005676C3"/>
    <w:rsid w:val="005925D8"/>
    <w:rsid w:val="009F0B5C"/>
    <w:rsid w:val="00F36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717DB0"/>
  <w15:docId w15:val="{2056751E-A324-4385-8A3D-AE3F617A1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 Trey (DDA)</dc:creator>
  <cp:lastModifiedBy>Thompson, Trey (DDA)</cp:lastModifiedBy>
  <cp:revision>2</cp:revision>
  <dcterms:created xsi:type="dcterms:W3CDTF">2025-03-05T15:21:00Z</dcterms:created>
  <dcterms:modified xsi:type="dcterms:W3CDTF">2025-03-05T15:21:00Z</dcterms:modified>
</cp:coreProperties>
</file>